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78FA" w14:textId="77777777" w:rsidR="002C1F7F" w:rsidRPr="00CB4994" w:rsidRDefault="002C1F7F" w:rsidP="002C1F7F">
      <w:pPr>
        <w:jc w:val="right"/>
        <w:rPr>
          <w:rFonts w:ascii="Times New Roman" w:hAnsi="Times New Roman"/>
          <w:b/>
          <w:sz w:val="24"/>
          <w:szCs w:val="24"/>
        </w:rPr>
      </w:pPr>
      <w:r w:rsidRPr="00CB4994">
        <w:rPr>
          <w:rFonts w:ascii="Times New Roman" w:hAnsi="Times New Roman"/>
          <w:b/>
          <w:sz w:val="24"/>
          <w:szCs w:val="24"/>
        </w:rPr>
        <w:t>Przasnysz dn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62DC2" w:rsidRPr="00962DC2">
        <w:rPr>
          <w:rFonts w:ascii="Times New Roman" w:hAnsi="Times New Roman"/>
          <w:b/>
          <w:sz w:val="24"/>
          <w:szCs w:val="24"/>
        </w:rPr>
        <w:t>2</w:t>
      </w:r>
      <w:r w:rsidR="00B56050">
        <w:rPr>
          <w:rFonts w:ascii="Times New Roman" w:hAnsi="Times New Roman"/>
          <w:b/>
          <w:sz w:val="24"/>
          <w:szCs w:val="24"/>
        </w:rPr>
        <w:t>6</w:t>
      </w:r>
      <w:r w:rsidR="00962DC2" w:rsidRPr="00962DC2">
        <w:rPr>
          <w:rFonts w:ascii="Times New Roman" w:hAnsi="Times New Roman"/>
          <w:b/>
          <w:sz w:val="24"/>
          <w:szCs w:val="24"/>
        </w:rPr>
        <w:t>.04</w:t>
      </w:r>
      <w:r w:rsidR="006B0615" w:rsidRPr="00962DC2">
        <w:rPr>
          <w:rFonts w:ascii="Times New Roman" w:hAnsi="Times New Roman"/>
          <w:b/>
          <w:sz w:val="24"/>
          <w:szCs w:val="24"/>
        </w:rPr>
        <w:t>.</w:t>
      </w:r>
      <w:r w:rsidR="006B0615">
        <w:rPr>
          <w:rFonts w:ascii="Times New Roman" w:hAnsi="Times New Roman"/>
          <w:b/>
          <w:sz w:val="24"/>
          <w:szCs w:val="24"/>
        </w:rPr>
        <w:t xml:space="preserve">2022 </w:t>
      </w:r>
      <w:r w:rsidR="0033596E" w:rsidRPr="0033596E">
        <w:rPr>
          <w:rFonts w:ascii="Times New Roman" w:hAnsi="Times New Roman"/>
          <w:b/>
          <w:sz w:val="24"/>
          <w:szCs w:val="24"/>
        </w:rPr>
        <w:t>r.</w:t>
      </w:r>
    </w:p>
    <w:p w14:paraId="3E4305E2" w14:textId="77777777" w:rsidR="002C1F7F" w:rsidRPr="00AA0169" w:rsidRDefault="002C1F7F" w:rsidP="002C1F7F">
      <w:pPr>
        <w:jc w:val="center"/>
        <w:rPr>
          <w:rFonts w:ascii="Times New Roman" w:hAnsi="Times New Roman"/>
          <w:b/>
          <w:sz w:val="28"/>
          <w:szCs w:val="28"/>
        </w:rPr>
      </w:pPr>
      <w:r w:rsidRPr="00AA0169">
        <w:rPr>
          <w:rFonts w:ascii="Times New Roman" w:hAnsi="Times New Roman"/>
          <w:b/>
          <w:sz w:val="28"/>
          <w:szCs w:val="28"/>
        </w:rPr>
        <w:t>Wójt Gminy Przasnysz</w:t>
      </w:r>
    </w:p>
    <w:p w14:paraId="2C457AB5" w14:textId="77777777" w:rsidR="002C1F7F" w:rsidRDefault="002C1F7F" w:rsidP="002C1F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Pr="00AA0169">
        <w:rPr>
          <w:rFonts w:ascii="Times New Roman" w:hAnsi="Times New Roman"/>
          <w:b/>
          <w:sz w:val="28"/>
          <w:szCs w:val="28"/>
        </w:rPr>
        <w:t>głasza</w:t>
      </w:r>
    </w:p>
    <w:p w14:paraId="00812FCC" w14:textId="77777777" w:rsidR="002C1F7F" w:rsidRPr="00BB66C2" w:rsidRDefault="00F959B7" w:rsidP="00196C3B">
      <w:pPr>
        <w:tabs>
          <w:tab w:val="left" w:pos="8647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I </w:t>
      </w:r>
      <w:r w:rsidR="002C1F7F" w:rsidRPr="00BB66C2">
        <w:rPr>
          <w:rFonts w:ascii="Times New Roman" w:hAnsi="Times New Roman"/>
          <w:b/>
          <w:sz w:val="23"/>
          <w:szCs w:val="23"/>
        </w:rPr>
        <w:t xml:space="preserve">przetarg ustny nieograniczony na sprzedaż zabudowanej nieruchomości </w:t>
      </w:r>
      <w:r w:rsidR="002C1F7F">
        <w:rPr>
          <w:rFonts w:ascii="Times New Roman" w:hAnsi="Times New Roman"/>
          <w:b/>
          <w:sz w:val="23"/>
          <w:szCs w:val="23"/>
        </w:rPr>
        <w:t xml:space="preserve">położonej                w miejscowości </w:t>
      </w:r>
      <w:r w:rsidR="00196C3B">
        <w:rPr>
          <w:rFonts w:ascii="Times New Roman" w:hAnsi="Times New Roman"/>
          <w:b/>
          <w:sz w:val="23"/>
          <w:szCs w:val="23"/>
        </w:rPr>
        <w:t>Obrąb</w:t>
      </w:r>
      <w:r w:rsidR="002C1F7F">
        <w:rPr>
          <w:rFonts w:ascii="Times New Roman" w:hAnsi="Times New Roman"/>
          <w:b/>
          <w:sz w:val="23"/>
          <w:szCs w:val="23"/>
        </w:rPr>
        <w:t xml:space="preserve"> </w:t>
      </w:r>
      <w:r w:rsidR="002C1F7F" w:rsidRPr="00BB66C2">
        <w:rPr>
          <w:rFonts w:ascii="Times New Roman" w:hAnsi="Times New Roman"/>
          <w:b/>
          <w:sz w:val="23"/>
          <w:szCs w:val="23"/>
        </w:rPr>
        <w:t>oznaczonej w ewidenc</w:t>
      </w:r>
      <w:r w:rsidR="002C1F7F">
        <w:rPr>
          <w:rFonts w:ascii="Times New Roman" w:hAnsi="Times New Roman"/>
          <w:b/>
          <w:sz w:val="23"/>
          <w:szCs w:val="23"/>
        </w:rPr>
        <w:t>ji  gruntów jako działk</w:t>
      </w:r>
      <w:r w:rsidR="0047210C">
        <w:rPr>
          <w:rFonts w:ascii="Times New Roman" w:hAnsi="Times New Roman"/>
          <w:b/>
          <w:sz w:val="23"/>
          <w:szCs w:val="23"/>
        </w:rPr>
        <w:t>a</w:t>
      </w:r>
      <w:r w:rsidR="002C1F7F">
        <w:rPr>
          <w:rFonts w:ascii="Times New Roman" w:hAnsi="Times New Roman"/>
          <w:b/>
          <w:sz w:val="23"/>
          <w:szCs w:val="23"/>
        </w:rPr>
        <w:t xml:space="preserve"> nr</w:t>
      </w:r>
      <w:r w:rsidR="0047210C">
        <w:rPr>
          <w:rFonts w:ascii="Times New Roman" w:hAnsi="Times New Roman"/>
          <w:b/>
          <w:sz w:val="23"/>
          <w:szCs w:val="23"/>
        </w:rPr>
        <w:t xml:space="preserve"> </w:t>
      </w:r>
      <w:r w:rsidR="00196C3B">
        <w:rPr>
          <w:rFonts w:ascii="Times New Roman" w:hAnsi="Times New Roman"/>
          <w:b/>
          <w:sz w:val="23"/>
          <w:szCs w:val="23"/>
        </w:rPr>
        <w:t>265</w:t>
      </w:r>
      <w:r w:rsidR="002C1F7F">
        <w:rPr>
          <w:rFonts w:ascii="Times New Roman" w:hAnsi="Times New Roman"/>
          <w:b/>
          <w:sz w:val="23"/>
          <w:szCs w:val="23"/>
        </w:rPr>
        <w:t xml:space="preserve"> o pow. 0,</w:t>
      </w:r>
      <w:r w:rsidR="00196C3B">
        <w:rPr>
          <w:rFonts w:ascii="Times New Roman" w:hAnsi="Times New Roman"/>
          <w:b/>
          <w:sz w:val="23"/>
          <w:szCs w:val="23"/>
        </w:rPr>
        <w:t>4900</w:t>
      </w:r>
      <w:r w:rsidR="002C1F7F" w:rsidRPr="00BB66C2">
        <w:rPr>
          <w:rFonts w:ascii="Times New Roman" w:hAnsi="Times New Roman"/>
          <w:b/>
          <w:sz w:val="23"/>
          <w:szCs w:val="23"/>
        </w:rPr>
        <w:t>ha</w:t>
      </w:r>
    </w:p>
    <w:p w14:paraId="771367DE" w14:textId="77777777"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D31362">
        <w:rPr>
          <w:rFonts w:ascii="Times New Roman" w:hAnsi="Times New Roman"/>
          <w:b/>
        </w:rPr>
        <w:t xml:space="preserve">Położenie nieruchomości oraz jej opis: </w:t>
      </w:r>
      <w:r w:rsidRPr="00D31362">
        <w:rPr>
          <w:rFonts w:ascii="Times New Roman" w:hAnsi="Times New Roman"/>
        </w:rPr>
        <w:t>przedmiotem sprzedaży jest nieruchomość zabudowana poło</w:t>
      </w:r>
      <w:r>
        <w:rPr>
          <w:rFonts w:ascii="Times New Roman" w:hAnsi="Times New Roman"/>
        </w:rPr>
        <w:t xml:space="preserve">żona w obrębie geodezyjnym </w:t>
      </w:r>
      <w:r w:rsidR="00FE3D6B">
        <w:rPr>
          <w:rFonts w:ascii="Times New Roman" w:hAnsi="Times New Roman"/>
        </w:rPr>
        <w:t>Obrąb</w:t>
      </w:r>
      <w:r w:rsidRPr="00D31362">
        <w:rPr>
          <w:rFonts w:ascii="Times New Roman" w:hAnsi="Times New Roman"/>
        </w:rPr>
        <w:t xml:space="preserve">, oznaczona w </w:t>
      </w:r>
      <w:r>
        <w:rPr>
          <w:rFonts w:ascii="Times New Roman" w:hAnsi="Times New Roman"/>
        </w:rPr>
        <w:t>ew. gruntów jako działk</w:t>
      </w:r>
      <w:r w:rsidR="006F5E8E">
        <w:rPr>
          <w:rFonts w:ascii="Times New Roman" w:hAnsi="Times New Roman"/>
        </w:rPr>
        <w:t>a</w:t>
      </w:r>
      <w:r>
        <w:rPr>
          <w:rFonts w:ascii="Times New Roman" w:hAnsi="Times New Roman"/>
          <w:b/>
        </w:rPr>
        <w:t xml:space="preserve"> </w:t>
      </w:r>
      <w:r w:rsidR="006F5E8E">
        <w:rPr>
          <w:rFonts w:ascii="Times New Roman" w:hAnsi="Times New Roman"/>
          <w:b/>
        </w:rPr>
        <w:t xml:space="preserve">nr </w:t>
      </w:r>
      <w:r w:rsidR="00FE3D6B">
        <w:rPr>
          <w:rFonts w:ascii="Times New Roman" w:hAnsi="Times New Roman"/>
          <w:b/>
        </w:rPr>
        <w:t>265</w:t>
      </w:r>
      <w:r w:rsidR="006F5E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 </w:t>
      </w:r>
      <w:r w:rsidR="00FE3D6B">
        <w:rPr>
          <w:rFonts w:ascii="Times New Roman" w:hAnsi="Times New Roman"/>
          <w:b/>
        </w:rPr>
        <w:t>powierzchni 0,4900</w:t>
      </w:r>
      <w:r w:rsidRPr="00D51C29">
        <w:rPr>
          <w:rFonts w:ascii="Times New Roman" w:hAnsi="Times New Roman"/>
          <w:b/>
        </w:rPr>
        <w:t xml:space="preserve"> ha </w:t>
      </w:r>
      <w:r>
        <w:rPr>
          <w:rFonts w:ascii="Times New Roman" w:hAnsi="Times New Roman"/>
          <w:b/>
        </w:rPr>
        <w:t>, objęta</w:t>
      </w:r>
      <w:r w:rsidRPr="00D31362">
        <w:rPr>
          <w:rFonts w:ascii="Times New Roman" w:hAnsi="Times New Roman"/>
          <w:b/>
        </w:rPr>
        <w:t xml:space="preserve"> Ksi</w:t>
      </w:r>
      <w:r>
        <w:rPr>
          <w:rFonts w:ascii="Times New Roman" w:hAnsi="Times New Roman"/>
          <w:b/>
        </w:rPr>
        <w:t>ęgą Wieczystą Nr OS1P/000</w:t>
      </w:r>
      <w:r w:rsidR="00FE3D6B">
        <w:rPr>
          <w:rFonts w:ascii="Times New Roman" w:hAnsi="Times New Roman"/>
          <w:b/>
        </w:rPr>
        <w:t>22594</w:t>
      </w:r>
      <w:r>
        <w:rPr>
          <w:rFonts w:ascii="Times New Roman" w:hAnsi="Times New Roman"/>
          <w:b/>
        </w:rPr>
        <w:t>/</w:t>
      </w:r>
      <w:r w:rsidR="00FE3D6B">
        <w:rPr>
          <w:rFonts w:ascii="Times New Roman" w:hAnsi="Times New Roman"/>
          <w:b/>
        </w:rPr>
        <w:t>2</w:t>
      </w:r>
      <w:r w:rsidRPr="00D31362">
        <w:rPr>
          <w:rFonts w:ascii="Times New Roman" w:hAnsi="Times New Roman"/>
        </w:rPr>
        <w:t xml:space="preserve">. </w:t>
      </w:r>
      <w:r w:rsidR="00FE3D6B" w:rsidRPr="00B2185F">
        <w:rPr>
          <w:rFonts w:ascii="Times New Roman" w:hAnsi="Times New Roman"/>
        </w:rPr>
        <w:t>Nieruchomość położona jest na zachodnim końcu wsi Obrąb po południowej stronie szosy z Przasnysz do wsi Dzierzgowo. Dojazd szosą asfaltową. Działka nr 265 ma kształt nieregularny, zbliżony do trapezu. Od strony wschodniej i południowej działkę szkolną ogranicza droga gruntowa o numerze 309. Od strony zachodniej do działki szkolnej dochodzi działka Nr 266 użytkowana rolniczo. Działka zabudowana jest budynkiem po byłej Szkole Podstawowej oraz budynkiem gospodarczym murowanym. Budynek szkoły – powierzchnia zabudowy 521 m</w:t>
      </w:r>
      <w:r w:rsidR="00FE3D6B" w:rsidRPr="00B2185F">
        <w:rPr>
          <w:rFonts w:ascii="Times New Roman" w:hAnsi="Times New Roman"/>
          <w:vertAlign w:val="superscript"/>
        </w:rPr>
        <w:t>2</w:t>
      </w:r>
      <w:r w:rsidR="00FE3D6B" w:rsidRPr="00B2185F">
        <w:rPr>
          <w:rFonts w:ascii="Times New Roman" w:hAnsi="Times New Roman"/>
        </w:rPr>
        <w:t>, funkcja KŚT – budynki oświaty, nauki i kultury oraz sportowe. Budynek gospodarczy – powierzchnia zabudowy – 204 m</w:t>
      </w:r>
      <w:r w:rsidR="00FE3D6B" w:rsidRPr="00B2185F">
        <w:rPr>
          <w:rFonts w:ascii="Times New Roman" w:hAnsi="Times New Roman"/>
          <w:vertAlign w:val="superscript"/>
        </w:rPr>
        <w:t>2</w:t>
      </w:r>
      <w:r w:rsidR="00FE3D6B" w:rsidRPr="00B2185F">
        <w:rPr>
          <w:rFonts w:ascii="Times New Roman" w:hAnsi="Times New Roman"/>
        </w:rPr>
        <w:t>, funkcja KŚT – pozostałe budynki niemieszkalne.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2F7364">
        <w:rPr>
          <w:rFonts w:ascii="Times New Roman" w:hAnsi="Times New Roman"/>
        </w:rPr>
        <w:t>Obecnie</w:t>
      </w:r>
      <w:r>
        <w:rPr>
          <w:rFonts w:ascii="Times New Roman" w:hAnsi="Times New Roman"/>
        </w:rPr>
        <w:t xml:space="preserve"> nieruchomość nie jest użytkowana. </w:t>
      </w:r>
    </w:p>
    <w:p w14:paraId="3E84A9C8" w14:textId="77777777" w:rsidR="002C1F7F" w:rsidRPr="00D31362" w:rsidRDefault="002C1F7F" w:rsidP="002C1F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ewidencji gruntów </w:t>
      </w:r>
      <w:r w:rsidR="009045B4">
        <w:rPr>
          <w:rFonts w:ascii="Times New Roman" w:hAnsi="Times New Roman"/>
        </w:rPr>
        <w:t xml:space="preserve">i budynków </w:t>
      </w:r>
      <w:r w:rsidR="00FE3D6B">
        <w:rPr>
          <w:rFonts w:ascii="Times New Roman" w:hAnsi="Times New Roman"/>
        </w:rPr>
        <w:t>oznaczony jest</w:t>
      </w:r>
      <w:r>
        <w:rPr>
          <w:rFonts w:ascii="Times New Roman" w:hAnsi="Times New Roman"/>
        </w:rPr>
        <w:t>:</w:t>
      </w:r>
      <w:r w:rsidR="00FE3D6B">
        <w:rPr>
          <w:rFonts w:ascii="Times New Roman" w:hAnsi="Times New Roman"/>
        </w:rPr>
        <w:t xml:space="preserve"> </w:t>
      </w:r>
      <w:r w:rsidR="00FE3D6B" w:rsidRPr="00B2185F">
        <w:rPr>
          <w:rFonts w:ascii="Times New Roman" w:hAnsi="Times New Roman"/>
        </w:rPr>
        <w:t>działka Nr 265</w:t>
      </w:r>
      <w:r w:rsidR="00FE3D6B">
        <w:rPr>
          <w:rFonts w:ascii="Times New Roman" w:hAnsi="Times New Roman"/>
        </w:rPr>
        <w:t xml:space="preserve"> rodzaj użytku</w:t>
      </w:r>
      <w:r w:rsidR="00FE3D6B" w:rsidRPr="00B2185F">
        <w:rPr>
          <w:rFonts w:ascii="Times New Roman" w:hAnsi="Times New Roman"/>
        </w:rPr>
        <w:t xml:space="preserve"> – B</w:t>
      </w:r>
      <w:r w:rsidR="00FE3D6B">
        <w:rPr>
          <w:rFonts w:ascii="Times New Roman" w:hAnsi="Times New Roman"/>
        </w:rPr>
        <w:t>i,  tereny zabudowane inne</w:t>
      </w:r>
      <w:r>
        <w:rPr>
          <w:rFonts w:ascii="Times New Roman" w:hAnsi="Times New Roman"/>
        </w:rPr>
        <w:t xml:space="preserve">. </w:t>
      </w:r>
      <w:r w:rsidRPr="00D31362">
        <w:rPr>
          <w:rFonts w:ascii="Times New Roman" w:hAnsi="Times New Roman"/>
        </w:rPr>
        <w:t xml:space="preserve">Nieruchomość wolna jest od obciążeń i praw osób trzecich. </w:t>
      </w:r>
    </w:p>
    <w:p w14:paraId="027245E3" w14:textId="77777777" w:rsidR="002C1F7F" w:rsidRPr="00633D7D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D31362">
        <w:rPr>
          <w:rFonts w:ascii="Times New Roman" w:hAnsi="Times New Roman"/>
          <w:b/>
        </w:rPr>
        <w:t>Przeznaczenie działki w planie:</w:t>
      </w:r>
      <w:r w:rsidRPr="00D31362">
        <w:rPr>
          <w:rFonts w:ascii="Times New Roman" w:hAnsi="Times New Roman"/>
        </w:rPr>
        <w:t xml:space="preserve"> </w:t>
      </w:r>
      <w:r w:rsidRPr="00633D7D">
        <w:rPr>
          <w:rFonts w:ascii="Times New Roman" w:hAnsi="Times New Roman"/>
        </w:rPr>
        <w:t xml:space="preserve">zgodnie z obowiązującym miejscowym planem zagospodarowania przestrzennego Gminy Przasnysz zatwierdzonym uchwałą Rady Gminy Przasnysz Nr </w:t>
      </w:r>
      <w:r w:rsidR="009D648C" w:rsidRPr="00633D7D">
        <w:rPr>
          <w:rFonts w:ascii="Times New Roman" w:hAnsi="Times New Roman"/>
        </w:rPr>
        <w:t>X</w:t>
      </w:r>
      <w:r w:rsidR="00720DAC" w:rsidRPr="00633D7D">
        <w:rPr>
          <w:rFonts w:ascii="Times New Roman" w:hAnsi="Times New Roman"/>
        </w:rPr>
        <w:t>I</w:t>
      </w:r>
      <w:r w:rsidR="009D648C" w:rsidRPr="00633D7D">
        <w:rPr>
          <w:rFonts w:ascii="Times New Roman" w:hAnsi="Times New Roman"/>
        </w:rPr>
        <w:t>V</w:t>
      </w:r>
      <w:r w:rsidRPr="00633D7D">
        <w:rPr>
          <w:rFonts w:ascii="Times New Roman" w:hAnsi="Times New Roman"/>
        </w:rPr>
        <w:t>/</w:t>
      </w:r>
      <w:r w:rsidR="00720DAC" w:rsidRPr="00633D7D">
        <w:rPr>
          <w:rFonts w:ascii="Times New Roman" w:hAnsi="Times New Roman"/>
        </w:rPr>
        <w:t>83</w:t>
      </w:r>
      <w:r w:rsidRPr="00633D7D">
        <w:rPr>
          <w:rFonts w:ascii="Times New Roman" w:hAnsi="Times New Roman"/>
        </w:rPr>
        <w:t>/</w:t>
      </w:r>
      <w:r w:rsidR="00720DAC" w:rsidRPr="00633D7D">
        <w:rPr>
          <w:rFonts w:ascii="Times New Roman" w:hAnsi="Times New Roman"/>
        </w:rPr>
        <w:t>2003</w:t>
      </w:r>
      <w:r w:rsidRPr="00633D7D">
        <w:rPr>
          <w:rFonts w:ascii="Times New Roman" w:hAnsi="Times New Roman"/>
        </w:rPr>
        <w:t xml:space="preserve"> z dnia </w:t>
      </w:r>
      <w:r w:rsidR="00720DAC" w:rsidRPr="00633D7D">
        <w:rPr>
          <w:rFonts w:ascii="Times New Roman" w:hAnsi="Times New Roman"/>
        </w:rPr>
        <w:t>30.12.2003</w:t>
      </w:r>
      <w:r w:rsidRPr="00633D7D">
        <w:rPr>
          <w:rFonts w:ascii="Times New Roman" w:hAnsi="Times New Roman"/>
        </w:rPr>
        <w:t xml:space="preserve"> r. ogłoszonym  w Dzienniku Urzędowym</w:t>
      </w:r>
      <w:r w:rsidR="009D648C" w:rsidRPr="00633D7D">
        <w:rPr>
          <w:rFonts w:ascii="Times New Roman" w:hAnsi="Times New Roman"/>
        </w:rPr>
        <w:t xml:space="preserve"> Województwa Mazowieckiego Nr 1</w:t>
      </w:r>
      <w:r w:rsidR="00720DAC" w:rsidRPr="00633D7D">
        <w:rPr>
          <w:rFonts w:ascii="Times New Roman" w:hAnsi="Times New Roman"/>
        </w:rPr>
        <w:t>0</w:t>
      </w:r>
      <w:r w:rsidRPr="00633D7D">
        <w:rPr>
          <w:rFonts w:ascii="Times New Roman" w:hAnsi="Times New Roman"/>
        </w:rPr>
        <w:t xml:space="preserve"> poz. </w:t>
      </w:r>
      <w:r w:rsidR="00720DAC" w:rsidRPr="00633D7D">
        <w:rPr>
          <w:rFonts w:ascii="Times New Roman" w:hAnsi="Times New Roman"/>
        </w:rPr>
        <w:t>428</w:t>
      </w:r>
      <w:r w:rsidRPr="00633D7D">
        <w:rPr>
          <w:rFonts w:ascii="Times New Roman" w:hAnsi="Times New Roman"/>
        </w:rPr>
        <w:t xml:space="preserve">  z dnia </w:t>
      </w:r>
      <w:r w:rsidR="00720DAC" w:rsidRPr="00633D7D">
        <w:rPr>
          <w:rFonts w:ascii="Times New Roman" w:hAnsi="Times New Roman"/>
        </w:rPr>
        <w:t>16.01.2004</w:t>
      </w:r>
      <w:r w:rsidRPr="00633D7D">
        <w:rPr>
          <w:rFonts w:ascii="Times New Roman" w:hAnsi="Times New Roman"/>
        </w:rPr>
        <w:t xml:space="preserve"> r. teren</w:t>
      </w:r>
      <w:r w:rsidR="00633D7D" w:rsidRPr="00633D7D">
        <w:rPr>
          <w:rFonts w:ascii="Times New Roman" w:hAnsi="Times New Roman"/>
        </w:rPr>
        <w:t>,</w:t>
      </w:r>
      <w:r w:rsidRPr="00633D7D">
        <w:rPr>
          <w:rFonts w:ascii="Times New Roman" w:hAnsi="Times New Roman"/>
        </w:rPr>
        <w:t xml:space="preserve"> na którym położona jest przedmiotowa nieruchomość przeznaczona jest:</w:t>
      </w:r>
    </w:p>
    <w:p w14:paraId="74EFBBFA" w14:textId="77777777" w:rsidR="002C1F7F" w:rsidRPr="00633D7D" w:rsidRDefault="00633D7D" w:rsidP="002C1F7F">
      <w:pPr>
        <w:spacing w:line="240" w:lineRule="auto"/>
        <w:jc w:val="both"/>
        <w:rPr>
          <w:rFonts w:ascii="Times New Roman" w:hAnsi="Times New Roman"/>
          <w:b/>
        </w:rPr>
      </w:pPr>
      <w:r w:rsidRPr="00633D7D">
        <w:rPr>
          <w:rFonts w:ascii="Times New Roman" w:hAnsi="Times New Roman"/>
          <w:b/>
        </w:rPr>
        <w:t xml:space="preserve">- działka nr 265 – </w:t>
      </w:r>
      <w:r>
        <w:rPr>
          <w:rFonts w:ascii="Times New Roman" w:hAnsi="Times New Roman"/>
          <w:b/>
        </w:rPr>
        <w:t>pod</w:t>
      </w:r>
      <w:r w:rsidRPr="00633D7D">
        <w:rPr>
          <w:rFonts w:ascii="Times New Roman" w:hAnsi="Times New Roman"/>
          <w:b/>
        </w:rPr>
        <w:t xml:space="preserve"> teren usług publicznych</w:t>
      </w:r>
      <w:r w:rsidR="00126B99" w:rsidRPr="00633D7D">
        <w:rPr>
          <w:rFonts w:ascii="Times New Roman" w:hAnsi="Times New Roman"/>
          <w:b/>
        </w:rPr>
        <w:t xml:space="preserve"> </w:t>
      </w:r>
    </w:p>
    <w:p w14:paraId="2C0B4D9A" w14:textId="77777777" w:rsidR="002C1F7F" w:rsidRPr="00D31362" w:rsidRDefault="002C1F7F" w:rsidP="002C1F7F">
      <w:pPr>
        <w:pStyle w:val="NormalnyWeb1"/>
        <w:spacing w:before="0" w:after="0" w:line="240" w:lineRule="auto"/>
        <w:jc w:val="both"/>
        <w:rPr>
          <w:b/>
          <w:sz w:val="22"/>
          <w:szCs w:val="22"/>
        </w:rPr>
      </w:pPr>
      <w:r w:rsidRPr="00D31362">
        <w:rPr>
          <w:b/>
          <w:sz w:val="22"/>
          <w:szCs w:val="22"/>
        </w:rPr>
        <w:t xml:space="preserve">Termin i miejsce przetargu: </w:t>
      </w:r>
      <w:r w:rsidRPr="00344A69">
        <w:rPr>
          <w:sz w:val="22"/>
          <w:szCs w:val="22"/>
        </w:rPr>
        <w:t>przetarg odbędzie się</w:t>
      </w:r>
      <w:r>
        <w:rPr>
          <w:b/>
          <w:sz w:val="22"/>
          <w:szCs w:val="22"/>
        </w:rPr>
        <w:t xml:space="preserve"> w dniu </w:t>
      </w:r>
      <w:r w:rsidR="00401238" w:rsidRPr="00401238">
        <w:rPr>
          <w:b/>
          <w:sz w:val="22"/>
          <w:szCs w:val="22"/>
        </w:rPr>
        <w:t>30.06.</w:t>
      </w:r>
      <w:r w:rsidR="009F717C" w:rsidRPr="00401238">
        <w:rPr>
          <w:b/>
          <w:sz w:val="22"/>
          <w:szCs w:val="22"/>
        </w:rPr>
        <w:t>202</w:t>
      </w:r>
      <w:r w:rsidR="00917F16" w:rsidRPr="00401238">
        <w:rPr>
          <w:b/>
          <w:sz w:val="22"/>
          <w:szCs w:val="22"/>
        </w:rPr>
        <w:t>2</w:t>
      </w:r>
      <w:r w:rsidRPr="00C617A7">
        <w:rPr>
          <w:b/>
          <w:color w:val="FF0000"/>
          <w:sz w:val="22"/>
          <w:szCs w:val="22"/>
        </w:rPr>
        <w:t xml:space="preserve"> </w:t>
      </w:r>
      <w:r w:rsidRPr="00344A69">
        <w:rPr>
          <w:b/>
          <w:sz w:val="22"/>
          <w:szCs w:val="22"/>
        </w:rPr>
        <w:t>roku o godz. 1</w:t>
      </w:r>
      <w:r w:rsidR="0033596E">
        <w:rPr>
          <w:b/>
          <w:sz w:val="22"/>
          <w:szCs w:val="22"/>
        </w:rPr>
        <w:t>1</w:t>
      </w:r>
      <w:r w:rsidRPr="00344A69">
        <w:rPr>
          <w:b/>
          <w:sz w:val="22"/>
          <w:szCs w:val="22"/>
        </w:rPr>
        <w:t xml:space="preserve">:00 </w:t>
      </w:r>
      <w:r>
        <w:rPr>
          <w:b/>
          <w:sz w:val="22"/>
          <w:szCs w:val="22"/>
        </w:rPr>
        <w:t xml:space="preserve">       </w:t>
      </w:r>
      <w:r w:rsidRPr="00344A69">
        <w:rPr>
          <w:b/>
          <w:sz w:val="22"/>
          <w:szCs w:val="22"/>
        </w:rPr>
        <w:t>w</w:t>
      </w:r>
      <w:r>
        <w:rPr>
          <w:b/>
          <w:color w:val="FF0000"/>
          <w:sz w:val="22"/>
          <w:szCs w:val="22"/>
        </w:rPr>
        <w:t> </w:t>
      </w:r>
      <w:r w:rsidRPr="00D31362">
        <w:rPr>
          <w:b/>
          <w:sz w:val="22"/>
          <w:szCs w:val="22"/>
        </w:rPr>
        <w:t xml:space="preserve">siedzibie Urzędu Gminy Przasnysz, ul. Św. St. Kostki 5, pok. Nr </w:t>
      </w:r>
      <w:r>
        <w:rPr>
          <w:b/>
          <w:sz w:val="22"/>
          <w:szCs w:val="22"/>
        </w:rPr>
        <w:t>6</w:t>
      </w:r>
      <w:r w:rsidRPr="00D31362">
        <w:rPr>
          <w:b/>
          <w:sz w:val="22"/>
          <w:szCs w:val="22"/>
        </w:rPr>
        <w:t>.</w:t>
      </w:r>
    </w:p>
    <w:p w14:paraId="48ACC704" w14:textId="77777777" w:rsidR="002C1F7F" w:rsidRPr="00D31362" w:rsidRDefault="002C1F7F" w:rsidP="002C1F7F">
      <w:pPr>
        <w:pStyle w:val="NormalnyWeb1"/>
        <w:spacing w:before="0" w:after="0" w:line="240" w:lineRule="auto"/>
        <w:jc w:val="both"/>
        <w:rPr>
          <w:b/>
          <w:sz w:val="22"/>
          <w:szCs w:val="22"/>
        </w:rPr>
      </w:pPr>
      <w:r w:rsidRPr="00D31362">
        <w:rPr>
          <w:b/>
          <w:sz w:val="22"/>
          <w:szCs w:val="22"/>
        </w:rPr>
        <w:t>Cena wywoławcza: łączna wart</w:t>
      </w:r>
      <w:r>
        <w:rPr>
          <w:b/>
          <w:sz w:val="22"/>
          <w:szCs w:val="22"/>
        </w:rPr>
        <w:t xml:space="preserve">ość nieruchomości  wynosi </w:t>
      </w:r>
      <w:r w:rsidR="000D7001">
        <w:rPr>
          <w:b/>
          <w:sz w:val="22"/>
          <w:szCs w:val="22"/>
        </w:rPr>
        <w:t>748075</w:t>
      </w:r>
      <w:r w:rsidRPr="00E466E8">
        <w:rPr>
          <w:b/>
          <w:sz w:val="22"/>
          <w:szCs w:val="22"/>
        </w:rPr>
        <w:t>,00</w:t>
      </w:r>
      <w:r w:rsidRPr="00D31362">
        <w:rPr>
          <w:b/>
          <w:sz w:val="22"/>
          <w:szCs w:val="22"/>
        </w:rPr>
        <w:t xml:space="preserve"> zł</w:t>
      </w:r>
      <w:r>
        <w:rPr>
          <w:b/>
          <w:sz w:val="22"/>
          <w:szCs w:val="22"/>
        </w:rPr>
        <w:t xml:space="preserve"> netto</w:t>
      </w:r>
      <w:r w:rsidRPr="00D31362">
        <w:rPr>
          <w:b/>
          <w:sz w:val="22"/>
          <w:szCs w:val="22"/>
        </w:rPr>
        <w:t xml:space="preserve"> ( słownie:</w:t>
      </w:r>
      <w:r>
        <w:rPr>
          <w:b/>
          <w:sz w:val="22"/>
          <w:szCs w:val="22"/>
        </w:rPr>
        <w:t xml:space="preserve"> </w:t>
      </w:r>
      <w:r w:rsidR="000D7001">
        <w:rPr>
          <w:b/>
          <w:sz w:val="22"/>
          <w:szCs w:val="22"/>
        </w:rPr>
        <w:t>siedemset czterdzieści osiem tysięcy siedemdziesiąt pięć</w:t>
      </w:r>
      <w:r w:rsidR="0051227F">
        <w:rPr>
          <w:b/>
          <w:sz w:val="22"/>
          <w:szCs w:val="22"/>
        </w:rPr>
        <w:t xml:space="preserve"> z</w:t>
      </w:r>
      <w:r w:rsidRPr="00D31362">
        <w:rPr>
          <w:b/>
          <w:sz w:val="22"/>
          <w:szCs w:val="22"/>
        </w:rPr>
        <w:t>łotych</w:t>
      </w:r>
      <w:r>
        <w:rPr>
          <w:b/>
          <w:sz w:val="22"/>
          <w:szCs w:val="22"/>
        </w:rPr>
        <w:t xml:space="preserve"> netto</w:t>
      </w:r>
      <w:r w:rsidRPr="00D31362">
        <w:rPr>
          <w:b/>
          <w:sz w:val="22"/>
          <w:szCs w:val="22"/>
        </w:rPr>
        <w:t>) w tym:</w:t>
      </w:r>
    </w:p>
    <w:p w14:paraId="275BB587" w14:textId="77777777" w:rsidR="002C1F7F" w:rsidRDefault="002C1F7F" w:rsidP="002C1F7F">
      <w:pPr>
        <w:pStyle w:val="NormalnyWeb1"/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za grunt</w:t>
      </w:r>
      <w:r w:rsidR="00F75785">
        <w:rPr>
          <w:sz w:val="22"/>
          <w:szCs w:val="22"/>
        </w:rPr>
        <w:t xml:space="preserve"> w działce</w:t>
      </w:r>
      <w:r>
        <w:rPr>
          <w:sz w:val="22"/>
          <w:szCs w:val="22"/>
        </w:rPr>
        <w:t xml:space="preserve">:  </w:t>
      </w:r>
    </w:p>
    <w:p w14:paraId="044FC40E" w14:textId="77777777" w:rsidR="002C1F7F" w:rsidRDefault="007130B3" w:rsidP="00F75785">
      <w:pPr>
        <w:pStyle w:val="NormalnyWeb1"/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75785">
        <w:rPr>
          <w:sz w:val="22"/>
          <w:szCs w:val="22"/>
        </w:rPr>
        <w:t>n</w:t>
      </w:r>
      <w:r w:rsidR="002C1F7F">
        <w:rPr>
          <w:sz w:val="22"/>
          <w:szCs w:val="22"/>
        </w:rPr>
        <w:t xml:space="preserve">r </w:t>
      </w:r>
      <w:r w:rsidR="000D7001">
        <w:rPr>
          <w:sz w:val="22"/>
          <w:szCs w:val="22"/>
        </w:rPr>
        <w:t>265</w:t>
      </w:r>
      <w:r w:rsidR="002C1F7F">
        <w:rPr>
          <w:sz w:val="22"/>
          <w:szCs w:val="22"/>
        </w:rPr>
        <w:t xml:space="preserve"> – </w:t>
      </w:r>
      <w:r w:rsidR="000D7001" w:rsidRPr="000D7001">
        <w:rPr>
          <w:b/>
          <w:sz w:val="22"/>
          <w:szCs w:val="22"/>
        </w:rPr>
        <w:t>100744</w:t>
      </w:r>
      <w:r w:rsidR="00F75785" w:rsidRPr="00F75785">
        <w:rPr>
          <w:b/>
          <w:sz w:val="22"/>
          <w:szCs w:val="22"/>
        </w:rPr>
        <w:t>,00</w:t>
      </w:r>
      <w:r w:rsidR="002C1F7F" w:rsidRPr="00F75785">
        <w:rPr>
          <w:b/>
          <w:sz w:val="22"/>
          <w:szCs w:val="22"/>
        </w:rPr>
        <w:t xml:space="preserve"> złotych</w:t>
      </w:r>
      <w:r w:rsidR="002C1F7F" w:rsidRPr="00D31362">
        <w:rPr>
          <w:sz w:val="22"/>
          <w:szCs w:val="22"/>
        </w:rPr>
        <w:t>,</w:t>
      </w:r>
    </w:p>
    <w:p w14:paraId="0320EF8F" w14:textId="77777777" w:rsidR="002C1F7F" w:rsidRDefault="007130B3" w:rsidP="002C1F7F">
      <w:pPr>
        <w:pStyle w:val="NormalnyWeb1"/>
        <w:spacing w:before="0" w:after="0"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2C1F7F">
        <w:rPr>
          <w:sz w:val="22"/>
          <w:szCs w:val="22"/>
        </w:rPr>
        <w:t xml:space="preserve"> za budynek </w:t>
      </w:r>
      <w:r w:rsidR="000D7001">
        <w:rPr>
          <w:sz w:val="22"/>
          <w:szCs w:val="22"/>
        </w:rPr>
        <w:t>szkoły</w:t>
      </w:r>
      <w:r w:rsidR="002C1F7F">
        <w:rPr>
          <w:sz w:val="22"/>
          <w:szCs w:val="22"/>
        </w:rPr>
        <w:t xml:space="preserve"> </w:t>
      </w:r>
      <w:r w:rsidR="002C1F7F" w:rsidRPr="00F75785">
        <w:rPr>
          <w:b/>
          <w:sz w:val="22"/>
          <w:szCs w:val="22"/>
        </w:rPr>
        <w:t xml:space="preserve">- </w:t>
      </w:r>
      <w:r w:rsidR="000D7001">
        <w:rPr>
          <w:b/>
          <w:sz w:val="22"/>
          <w:szCs w:val="22"/>
        </w:rPr>
        <w:t>619045</w:t>
      </w:r>
      <w:r w:rsidR="002C1F7F" w:rsidRPr="00F75785">
        <w:rPr>
          <w:b/>
          <w:sz w:val="22"/>
          <w:szCs w:val="22"/>
        </w:rPr>
        <w:t>,00 złotych</w:t>
      </w:r>
    </w:p>
    <w:p w14:paraId="2192E358" w14:textId="77777777" w:rsidR="000D7001" w:rsidRPr="00D31362" w:rsidRDefault="000D7001" w:rsidP="002C1F7F">
      <w:pPr>
        <w:pStyle w:val="NormalnyWeb1"/>
        <w:spacing w:before="0" w:after="0" w:line="240" w:lineRule="auto"/>
        <w:jc w:val="both"/>
        <w:rPr>
          <w:sz w:val="22"/>
          <w:szCs w:val="22"/>
        </w:rPr>
      </w:pPr>
      <w:r w:rsidRPr="000D7001">
        <w:rPr>
          <w:sz w:val="22"/>
          <w:szCs w:val="22"/>
        </w:rPr>
        <w:t xml:space="preserve">   za budynek gospodarczy</w:t>
      </w:r>
      <w:r>
        <w:rPr>
          <w:b/>
          <w:sz w:val="22"/>
          <w:szCs w:val="22"/>
        </w:rPr>
        <w:t xml:space="preserve"> – 28286,00 złotych</w:t>
      </w:r>
    </w:p>
    <w:p w14:paraId="1B2868C3" w14:textId="77777777" w:rsidR="002C1F7F" w:rsidRPr="00D31362" w:rsidRDefault="002C1F7F" w:rsidP="002C1F7F">
      <w:pPr>
        <w:pStyle w:val="NormalnyWeb1"/>
        <w:spacing w:before="0" w:after="0" w:line="240" w:lineRule="auto"/>
        <w:jc w:val="both"/>
        <w:rPr>
          <w:sz w:val="22"/>
          <w:szCs w:val="22"/>
        </w:rPr>
      </w:pPr>
      <w:r w:rsidRPr="00D31362">
        <w:rPr>
          <w:sz w:val="22"/>
          <w:szCs w:val="22"/>
        </w:rPr>
        <w:t>+ obowiązująca stawka podatku VAT.</w:t>
      </w:r>
    </w:p>
    <w:p w14:paraId="7847B762" w14:textId="77777777" w:rsidR="002C1F7F" w:rsidRPr="00D31362" w:rsidRDefault="002C1F7F" w:rsidP="002C1F7F">
      <w:pPr>
        <w:pStyle w:val="NormalnyWeb1"/>
        <w:spacing w:before="0" w:after="0"/>
        <w:jc w:val="both"/>
        <w:rPr>
          <w:b/>
          <w:sz w:val="22"/>
          <w:szCs w:val="22"/>
        </w:rPr>
      </w:pPr>
    </w:p>
    <w:p w14:paraId="725333CB" w14:textId="77777777" w:rsidR="002C1F7F" w:rsidRPr="00D31362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D31362">
        <w:rPr>
          <w:rFonts w:ascii="Times New Roman" w:hAnsi="Times New Roman"/>
          <w:b/>
        </w:rPr>
        <w:t>Minimalna wysokość postąpienia:</w:t>
      </w:r>
      <w:r w:rsidRPr="00D31362">
        <w:rPr>
          <w:rFonts w:ascii="Times New Roman" w:hAnsi="Times New Roman"/>
        </w:rPr>
        <w:t xml:space="preserve"> o wysokości postąpienia decydują uczestnicy przetargu, z tym, że postąpienie nie może wynosić mniej niż 1 % ceny wywoławczej, z zaokrągleniem w górę do pełnych dziesiątek złotych.  Przetarg jest ważny bez względu na liczbę uczestników przetargu, jeżeli przynajmniej jeden uczestnik zaoferował co najmniej jedno postąpienie powyższej ceny wywoławczej.</w:t>
      </w:r>
    </w:p>
    <w:p w14:paraId="7CF6E30F" w14:textId="77777777"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091993">
        <w:rPr>
          <w:rFonts w:ascii="Times New Roman" w:hAnsi="Times New Roman"/>
          <w:b/>
        </w:rPr>
        <w:t>Wadium, termin i sposób jego wniesienia:</w:t>
      </w:r>
      <w:r w:rsidRPr="00091993">
        <w:rPr>
          <w:rFonts w:ascii="Times New Roman" w:hAnsi="Times New Roman"/>
        </w:rPr>
        <w:t xml:space="preserve"> warunkiem przystąpienia do przetargu jest wpłacenie wadium </w:t>
      </w:r>
      <w:r w:rsidR="00D03705">
        <w:rPr>
          <w:rFonts w:ascii="Times New Roman" w:hAnsi="Times New Roman"/>
        </w:rPr>
        <w:t xml:space="preserve">przelewem </w:t>
      </w:r>
      <w:r w:rsidRPr="00091993">
        <w:rPr>
          <w:rFonts w:ascii="Times New Roman" w:hAnsi="Times New Roman"/>
        </w:rPr>
        <w:t xml:space="preserve">w wysokości </w:t>
      </w:r>
      <w:r w:rsidR="000D7001">
        <w:rPr>
          <w:rFonts w:ascii="Times New Roman" w:hAnsi="Times New Roman"/>
          <w:b/>
        </w:rPr>
        <w:t>3</w:t>
      </w:r>
      <w:r w:rsidR="006369C9">
        <w:rPr>
          <w:rFonts w:ascii="Times New Roman" w:hAnsi="Times New Roman"/>
          <w:b/>
        </w:rPr>
        <w:t>80</w:t>
      </w:r>
      <w:r w:rsidR="000D7001">
        <w:rPr>
          <w:rFonts w:ascii="Times New Roman" w:hAnsi="Times New Roman"/>
          <w:b/>
        </w:rPr>
        <w:t>00,00</w:t>
      </w:r>
      <w:r w:rsidRPr="00E466E8">
        <w:rPr>
          <w:rFonts w:ascii="Times New Roman" w:hAnsi="Times New Roman"/>
          <w:b/>
        </w:rPr>
        <w:t xml:space="preserve"> zł</w:t>
      </w:r>
      <w:r w:rsidRPr="00344A69">
        <w:rPr>
          <w:rFonts w:ascii="Times New Roman" w:hAnsi="Times New Roman"/>
        </w:rPr>
        <w:t xml:space="preserve"> (słownie: </w:t>
      </w:r>
      <w:r w:rsidR="000D7001">
        <w:rPr>
          <w:rFonts w:ascii="Times New Roman" w:hAnsi="Times New Roman"/>
        </w:rPr>
        <w:t xml:space="preserve">trzydzieści </w:t>
      </w:r>
      <w:r w:rsidR="006369C9">
        <w:rPr>
          <w:rFonts w:ascii="Times New Roman" w:hAnsi="Times New Roman"/>
        </w:rPr>
        <w:t xml:space="preserve">osiem </w:t>
      </w:r>
      <w:r w:rsidR="000D7001">
        <w:rPr>
          <w:rFonts w:ascii="Times New Roman" w:hAnsi="Times New Roman"/>
        </w:rPr>
        <w:t>tysięcy</w:t>
      </w:r>
      <w:r w:rsidR="006369C9">
        <w:rPr>
          <w:rFonts w:ascii="Times New Roman" w:hAnsi="Times New Roman"/>
        </w:rPr>
        <w:t xml:space="preserve"> </w:t>
      </w:r>
      <w:r w:rsidRPr="00344A69">
        <w:rPr>
          <w:rFonts w:ascii="Times New Roman" w:hAnsi="Times New Roman"/>
        </w:rPr>
        <w:t>złotych</w:t>
      </w:r>
      <w:r w:rsidRPr="00091993">
        <w:rPr>
          <w:rFonts w:ascii="Times New Roman" w:hAnsi="Times New Roman"/>
        </w:rPr>
        <w:t xml:space="preserve">) na konto </w:t>
      </w:r>
      <w:r w:rsidRPr="00091993">
        <w:rPr>
          <w:rFonts w:ascii="Times New Roman" w:hAnsi="Times New Roman"/>
          <w:b/>
        </w:rPr>
        <w:t>Gminy Przasnysz Nr 89 8924 0007 0008 0015 2005 0104 w Banku Spółdzielczym w Przasnyszu</w:t>
      </w:r>
      <w:r w:rsidRPr="00091993">
        <w:rPr>
          <w:rFonts w:ascii="Times New Roman" w:hAnsi="Times New Roman"/>
        </w:rPr>
        <w:t xml:space="preserve"> najpóźniej do dnia </w:t>
      </w:r>
      <w:r w:rsidR="00962DC2" w:rsidRPr="00962DC2">
        <w:rPr>
          <w:rFonts w:ascii="Times New Roman" w:hAnsi="Times New Roman"/>
          <w:b/>
        </w:rPr>
        <w:t>24.06.</w:t>
      </w:r>
      <w:r w:rsidR="009F717C" w:rsidRPr="00962DC2">
        <w:rPr>
          <w:rFonts w:ascii="Times New Roman" w:hAnsi="Times New Roman"/>
          <w:b/>
        </w:rPr>
        <w:t>202</w:t>
      </w:r>
      <w:r w:rsidR="00917F16" w:rsidRPr="00962DC2">
        <w:rPr>
          <w:rFonts w:ascii="Times New Roman" w:hAnsi="Times New Roman"/>
          <w:b/>
        </w:rPr>
        <w:t>2</w:t>
      </w:r>
      <w:r w:rsidRPr="00962DC2">
        <w:rPr>
          <w:rFonts w:ascii="Times New Roman" w:hAnsi="Times New Roman"/>
        </w:rPr>
        <w:t xml:space="preserve"> </w:t>
      </w:r>
      <w:r w:rsidRPr="00344A69">
        <w:rPr>
          <w:rFonts w:ascii="Times New Roman" w:hAnsi="Times New Roman"/>
        </w:rPr>
        <w:t>roku</w:t>
      </w:r>
      <w:r w:rsidRPr="00344A69">
        <w:rPr>
          <w:rFonts w:ascii="Times New Roman" w:hAnsi="Times New Roman"/>
          <w:b/>
        </w:rPr>
        <w:t>.</w:t>
      </w:r>
      <w:r w:rsidRPr="00091993">
        <w:rPr>
          <w:rFonts w:ascii="Times New Roman" w:hAnsi="Times New Roman"/>
          <w:b/>
          <w:color w:val="FF0000"/>
        </w:rPr>
        <w:t xml:space="preserve"> </w:t>
      </w:r>
      <w:r w:rsidRPr="00091993">
        <w:rPr>
          <w:rFonts w:ascii="Times New Roman" w:hAnsi="Times New Roman"/>
        </w:rPr>
        <w:t>Za datę wniesienia wadium</w:t>
      </w:r>
      <w:r w:rsidRPr="00E24D53">
        <w:rPr>
          <w:rFonts w:ascii="Times New Roman" w:hAnsi="Times New Roman"/>
          <w:sz w:val="24"/>
          <w:szCs w:val="24"/>
        </w:rPr>
        <w:t xml:space="preserve"> uważa się datę wpływu środków</w:t>
      </w:r>
      <w:r>
        <w:rPr>
          <w:rFonts w:ascii="Times New Roman" w:hAnsi="Times New Roman"/>
          <w:sz w:val="24"/>
          <w:szCs w:val="24"/>
        </w:rPr>
        <w:t xml:space="preserve"> pieniężnych na rachunek</w:t>
      </w:r>
      <w:r w:rsidRPr="00E24D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362">
        <w:rPr>
          <w:rFonts w:ascii="Times New Roman" w:hAnsi="Times New Roman"/>
        </w:rPr>
        <w:t xml:space="preserve">Wadium wpłacone przez uczestnika, który przetarg wygrał, zalicza się na poczet ceny nabycia nieruchomości, a w razie uchylenia się uczestnika od zawarcia umowy ulega przepadkowi. Wadium podlega zwrotowi uczestnikom, którzy nie wygrali przetargu najpóźniej 3 dni od zamknięcia, odwołania, unieważnienia przetargu lub zakończenia wynikiem negatywnym. </w:t>
      </w:r>
    </w:p>
    <w:p w14:paraId="2671C171" w14:textId="77777777" w:rsidR="002C1F7F" w:rsidRDefault="002C1F7F" w:rsidP="002C1F7F">
      <w:pPr>
        <w:spacing w:line="240" w:lineRule="auto"/>
        <w:jc w:val="both"/>
        <w:rPr>
          <w:rFonts w:ascii="Times New Roman" w:hAnsi="Times New Roman"/>
          <w:b/>
        </w:rPr>
      </w:pPr>
    </w:p>
    <w:p w14:paraId="7516E3CA" w14:textId="77777777" w:rsidR="002C1F7F" w:rsidRPr="009F46D6" w:rsidRDefault="002C1F7F" w:rsidP="002C1F7F">
      <w:pPr>
        <w:spacing w:line="240" w:lineRule="auto"/>
        <w:jc w:val="both"/>
        <w:rPr>
          <w:rFonts w:ascii="Times New Roman" w:hAnsi="Times New Roman"/>
          <w:b/>
        </w:rPr>
      </w:pPr>
      <w:r w:rsidRPr="009F46D6">
        <w:rPr>
          <w:rFonts w:ascii="Times New Roman" w:hAnsi="Times New Roman"/>
          <w:b/>
        </w:rPr>
        <w:lastRenderedPageBreak/>
        <w:t>Warunkiem przystąpienia do przetargu jest:</w:t>
      </w:r>
    </w:p>
    <w:p w14:paraId="0A2DB120" w14:textId="77777777"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przedłożenie  Komisji Przetargowej dowodu wniesienia wadium przed  otwarciem przetargu;</w:t>
      </w:r>
    </w:p>
    <w:p w14:paraId="15F0CC1B" w14:textId="77777777"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złożenie pisemnego oświadczenia o zapoznaniu się z przedmiotem  i warunkami przetargu;</w:t>
      </w:r>
    </w:p>
    <w:p w14:paraId="51D2D31E" w14:textId="77777777"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 przypadku osób fizycznych dowodu tożsamości, a w przypadku gdy uczestnikiem przetargu jest osoba prawna, osoba upoważniona do reprezentowania uczestnika powinna przedłożyć aktualny wypis z KRS (wystawiony nie wcześniej niż 6 miesięcy przed upławem terminu przetargu), a osoba prowadząca działalność gospodarczą i nabywająca nieruchomość pod tą działalność, zaświadczenie o wpisie do ewidencji działalności gospodarczej. Jeżeli uczestnik jest reprezentowany przez pełnomocnika, konieczne jest przedłożenie oryginału pełnomocnictwa. Cena nieruchomości osiągnięta w p</w:t>
      </w:r>
      <w:r w:rsidR="00962DC2">
        <w:rPr>
          <w:rFonts w:ascii="Times New Roman" w:hAnsi="Times New Roman"/>
        </w:rPr>
        <w:t>rzetargu płatna jest jednorazowo</w:t>
      </w:r>
      <w:r>
        <w:rPr>
          <w:rFonts w:ascii="Times New Roman" w:hAnsi="Times New Roman"/>
        </w:rPr>
        <w:t xml:space="preserve"> przed zawarciem umowy notarialnej. Wartość nabytej nieruchomości należy pomniejszyć o wpłacone wadium. O terminie i miejscu zawarcia umowy przenoszącej własność, nabywca zostanie powiadomiony w ciągu 21 dni od daty rozstrzygnięcia przetargu, ale nie wcześniej niż w ciągu 7 dni od dnia doręczenia tego zawiadomienia. Nabywca nieruchomości zgodnie z przepisami ustawy z dnia </w:t>
      </w:r>
      <w:r w:rsidRPr="002C031C">
        <w:rPr>
          <w:rFonts w:ascii="Times New Roman" w:hAnsi="Times New Roman"/>
        </w:rPr>
        <w:t>11  marca 2004 r. o podatku od towa</w:t>
      </w:r>
      <w:r w:rsidR="002C031C" w:rsidRPr="002C031C">
        <w:rPr>
          <w:rFonts w:ascii="Times New Roman" w:hAnsi="Times New Roman"/>
        </w:rPr>
        <w:t>rów i usług  (Dz. U. z 2021</w:t>
      </w:r>
      <w:r w:rsidRPr="002C031C">
        <w:rPr>
          <w:rFonts w:ascii="Times New Roman" w:hAnsi="Times New Roman"/>
        </w:rPr>
        <w:t xml:space="preserve"> r. poz. </w:t>
      </w:r>
      <w:r w:rsidR="002C031C" w:rsidRPr="002C031C">
        <w:rPr>
          <w:rFonts w:ascii="Times New Roman" w:hAnsi="Times New Roman"/>
        </w:rPr>
        <w:t>685</w:t>
      </w:r>
      <w:r w:rsidRPr="002C031C">
        <w:rPr>
          <w:rFonts w:ascii="Times New Roman" w:hAnsi="Times New Roman"/>
        </w:rPr>
        <w:t xml:space="preserve"> z </w:t>
      </w:r>
      <w:proofErr w:type="spellStart"/>
      <w:r w:rsidRPr="002C031C">
        <w:rPr>
          <w:rFonts w:ascii="Times New Roman" w:hAnsi="Times New Roman"/>
        </w:rPr>
        <w:t>późn</w:t>
      </w:r>
      <w:proofErr w:type="spellEnd"/>
      <w:r w:rsidRPr="002C031C">
        <w:rPr>
          <w:rFonts w:ascii="Times New Roman" w:hAnsi="Times New Roman"/>
        </w:rPr>
        <w:t xml:space="preserve">. zm.), </w:t>
      </w:r>
      <w:r>
        <w:rPr>
          <w:rFonts w:ascii="Times New Roman" w:hAnsi="Times New Roman"/>
        </w:rPr>
        <w:t>od ceny nabycia ustalonej w przetargu zobowiązany będzie uiścić należny podatek VAT w wysokości obowiązującej w dniu sprzedaży, a także ponieść koszty związane z zawarciem umowy notarialnej.</w:t>
      </w:r>
    </w:p>
    <w:p w14:paraId="1FF9FF4A" w14:textId="77777777" w:rsidR="002C1F7F" w:rsidRPr="00C84284" w:rsidRDefault="002C1F7F" w:rsidP="002C1F7F">
      <w:pPr>
        <w:suppressAutoHyphens/>
        <w:spacing w:after="120" w:line="100" w:lineRule="atLeast"/>
        <w:jc w:val="both"/>
        <w:rPr>
          <w:rFonts w:ascii="Times New Roman" w:eastAsia="SimSun" w:hAnsi="Times New Roman"/>
          <w:sz w:val="20"/>
          <w:szCs w:val="20"/>
          <w:lang w:eastAsia="ar-SA"/>
        </w:rPr>
      </w:pPr>
      <w:r w:rsidRPr="00C84284">
        <w:rPr>
          <w:rFonts w:ascii="Times New Roman" w:hAnsi="Times New Roman"/>
        </w:rPr>
        <w:t>Niniejsze ogłoszenie zostało wywieszone na tablicy ogłoszeń w siedzibie Urzędu Gminy Przasnysz,</w:t>
      </w:r>
      <w:r w:rsidRPr="00C84284">
        <w:rPr>
          <w:rFonts w:ascii="Times New Roman" w:eastAsia="SimSun" w:hAnsi="Times New Roman"/>
          <w:lang w:eastAsia="ar-SA"/>
        </w:rPr>
        <w:t xml:space="preserve"> ul. Św. St. Kotki 5, 06-300 Przasnysz i zamieszczone</w:t>
      </w:r>
      <w:r w:rsidRPr="00C84284">
        <w:rPr>
          <w:rFonts w:ascii="Times New Roman" w:hAnsi="Times New Roman"/>
        </w:rPr>
        <w:t xml:space="preserve"> na stronie internetowej urzędu</w:t>
      </w:r>
      <w:r>
        <w:rPr>
          <w:rFonts w:ascii="Times New Roman" w:hAnsi="Times New Roman"/>
        </w:rPr>
        <w:t xml:space="preserve"> </w:t>
      </w:r>
      <w:r w:rsidRPr="00C84284">
        <w:rPr>
          <w:rFonts w:ascii="Times New Roman" w:hAnsi="Times New Roman"/>
        </w:rPr>
        <w:t xml:space="preserve"> </w:t>
      </w:r>
      <w:hyperlink r:id="rId5" w:history="1">
        <w:r w:rsidRPr="00DC214E">
          <w:rPr>
            <w:rStyle w:val="Hipercze"/>
            <w:rFonts w:ascii="Times New Roman" w:hAnsi="Times New Roman"/>
            <w:color w:val="1F3864"/>
          </w:rPr>
          <w:t>www.przasnysz.pl</w:t>
        </w:r>
      </w:hyperlink>
      <w:r>
        <w:rPr>
          <w:rFonts w:ascii="Times New Roman" w:hAnsi="Times New Roman"/>
        </w:rPr>
        <w:t xml:space="preserve"> w zakładce „przetargi” </w:t>
      </w:r>
      <w:r w:rsidRPr="00C84284">
        <w:rPr>
          <w:rFonts w:ascii="Times New Roman" w:hAnsi="Times New Roman"/>
        </w:rPr>
        <w:t xml:space="preserve">oraz na stronie  </w:t>
      </w:r>
      <w:hyperlink r:id="rId6" w:history="1">
        <w:r w:rsidRPr="00DC214E">
          <w:rPr>
            <w:rFonts w:ascii="Times New Roman" w:hAnsi="Times New Roman"/>
            <w:color w:val="1F3864"/>
            <w:u w:val="single"/>
          </w:rPr>
          <w:t>www.bip.przasnysz.pl</w:t>
        </w:r>
      </w:hyperlink>
      <w:r w:rsidRPr="00C84284">
        <w:rPr>
          <w:rFonts w:ascii="Times New Roman" w:hAnsi="Times New Roman"/>
        </w:rPr>
        <w:t xml:space="preserve"> w zakładce „przetargi na zbycie, dzierżawę i najem nieruchomości”.</w:t>
      </w:r>
    </w:p>
    <w:p w14:paraId="54C3881B" w14:textId="77777777" w:rsidR="002C1F7F" w:rsidRPr="00D838D2" w:rsidRDefault="002C1F7F" w:rsidP="002C1F7F">
      <w:pPr>
        <w:spacing w:line="240" w:lineRule="auto"/>
        <w:jc w:val="both"/>
        <w:rPr>
          <w:rFonts w:ascii="Times New Roman" w:hAnsi="Times New Roman"/>
          <w:b/>
        </w:rPr>
      </w:pPr>
      <w:r w:rsidRPr="00D838D2">
        <w:rPr>
          <w:rFonts w:ascii="Times New Roman" w:hAnsi="Times New Roman"/>
          <w:b/>
        </w:rPr>
        <w:t xml:space="preserve">Szczegółowe informacje dotyczące nieruchomości i warunków przetargu można uzyskać w Urzędzie Gminy Przasnysz, pokój Nr 6 lub telefonicznie (0-29) </w:t>
      </w:r>
      <w:r>
        <w:rPr>
          <w:rFonts w:ascii="Times New Roman" w:hAnsi="Times New Roman"/>
          <w:b/>
        </w:rPr>
        <w:t>751 21 38</w:t>
      </w:r>
      <w:r w:rsidRPr="00D838D2">
        <w:rPr>
          <w:rFonts w:ascii="Times New Roman" w:hAnsi="Times New Roman"/>
          <w:b/>
        </w:rPr>
        <w:t>.</w:t>
      </w:r>
    </w:p>
    <w:p w14:paraId="6C4965EC" w14:textId="77777777" w:rsidR="007D5C5E" w:rsidRPr="00CE57C8" w:rsidRDefault="007D5C5E" w:rsidP="007D5C5E">
      <w:pPr>
        <w:suppressAutoHyphens/>
        <w:spacing w:after="0"/>
        <w:ind w:left="5664" w:firstLine="708"/>
        <w:jc w:val="both"/>
        <w:rPr>
          <w:rFonts w:ascii="Times New Roman" w:eastAsia="SimSun" w:hAnsi="Times New Roman"/>
          <w:lang w:eastAsia="ar-SA"/>
        </w:rPr>
      </w:pPr>
      <w:r w:rsidRPr="00CE57C8">
        <w:rPr>
          <w:rFonts w:ascii="Times New Roman" w:eastAsia="SimSun" w:hAnsi="Times New Roman"/>
          <w:b/>
          <w:lang w:eastAsia="ar-SA"/>
        </w:rPr>
        <w:t>Wójt Gminy Przasnysz</w:t>
      </w:r>
    </w:p>
    <w:p w14:paraId="56D80113" w14:textId="77777777" w:rsidR="002C1F7F" w:rsidRDefault="007D5C5E" w:rsidP="007D5C5E">
      <w:pPr>
        <w:spacing w:line="240" w:lineRule="auto"/>
        <w:jc w:val="both"/>
        <w:rPr>
          <w:rFonts w:ascii="Times New Roman" w:hAnsi="Times New Roman"/>
        </w:rPr>
      </w:pPr>
      <w:r w:rsidRPr="00CE57C8">
        <w:rPr>
          <w:rFonts w:ascii="Times New Roman" w:eastAsia="SimSun" w:hAnsi="Times New Roman"/>
          <w:lang w:eastAsia="ar-SA"/>
        </w:rPr>
        <w:t>                                                                                                                  </w:t>
      </w:r>
      <w:r w:rsidRPr="00CE57C8">
        <w:rPr>
          <w:rFonts w:ascii="Times New Roman" w:eastAsia="SimSun" w:hAnsi="Times New Roman"/>
          <w:b/>
          <w:lang w:eastAsia="ar-SA"/>
        </w:rPr>
        <w:t>/-/mgr  Grażyna Wróblewska</w:t>
      </w:r>
    </w:p>
    <w:p w14:paraId="37AE16EF" w14:textId="77777777" w:rsidR="002C1F7F" w:rsidRDefault="002C1F7F" w:rsidP="0063060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</w:t>
      </w:r>
    </w:p>
    <w:p w14:paraId="2CB2B148" w14:textId="77777777" w:rsidR="002C1F7F" w:rsidRDefault="002C1F7F" w:rsidP="002C1F7F"/>
    <w:p w14:paraId="5E47E48E" w14:textId="77777777" w:rsidR="002C1F7F" w:rsidRDefault="002C1F7F" w:rsidP="002C1F7F"/>
    <w:p w14:paraId="07180DC8" w14:textId="77777777" w:rsidR="005F3AE0" w:rsidRDefault="005F3AE0"/>
    <w:sectPr w:rsidR="005F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4956"/>
    <w:multiLevelType w:val="hybridMultilevel"/>
    <w:tmpl w:val="6ED68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23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7F"/>
    <w:rsid w:val="000D7001"/>
    <w:rsid w:val="00126B99"/>
    <w:rsid w:val="00196C3B"/>
    <w:rsid w:val="002C031C"/>
    <w:rsid w:val="002C1F7F"/>
    <w:rsid w:val="0033596E"/>
    <w:rsid w:val="003770A4"/>
    <w:rsid w:val="00401238"/>
    <w:rsid w:val="0047210C"/>
    <w:rsid w:val="0051227F"/>
    <w:rsid w:val="005F3AE0"/>
    <w:rsid w:val="0063060E"/>
    <w:rsid w:val="00633D7D"/>
    <w:rsid w:val="006369C9"/>
    <w:rsid w:val="00676037"/>
    <w:rsid w:val="00693165"/>
    <w:rsid w:val="006B0615"/>
    <w:rsid w:val="006C6650"/>
    <w:rsid w:val="006F5E8E"/>
    <w:rsid w:val="007130B3"/>
    <w:rsid w:val="00720DAC"/>
    <w:rsid w:val="0073226F"/>
    <w:rsid w:val="007D4F07"/>
    <w:rsid w:val="007D5C5E"/>
    <w:rsid w:val="008A42B5"/>
    <w:rsid w:val="008C7405"/>
    <w:rsid w:val="009045B4"/>
    <w:rsid w:val="00917F16"/>
    <w:rsid w:val="00962DC2"/>
    <w:rsid w:val="009D648C"/>
    <w:rsid w:val="009F717C"/>
    <w:rsid w:val="00A15B07"/>
    <w:rsid w:val="00A164E4"/>
    <w:rsid w:val="00A24849"/>
    <w:rsid w:val="00B56050"/>
    <w:rsid w:val="00B96199"/>
    <w:rsid w:val="00BB7834"/>
    <w:rsid w:val="00C617A7"/>
    <w:rsid w:val="00D03705"/>
    <w:rsid w:val="00DB0E43"/>
    <w:rsid w:val="00DF2B76"/>
    <w:rsid w:val="00EA0EE8"/>
    <w:rsid w:val="00F05122"/>
    <w:rsid w:val="00F75785"/>
    <w:rsid w:val="00F959B7"/>
    <w:rsid w:val="00F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26EC"/>
  <w15:chartTrackingRefBased/>
  <w15:docId w15:val="{25D13E0A-EF42-4735-9491-C683A18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F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2C1F7F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2C1F7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3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asnysz.pl" TargetMode="External"/><Relationship Id="rId5" Type="http://schemas.openxmlformats.org/officeDocument/2006/relationships/hyperlink" Target="http://www.przasny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Michał Wiśnicki</cp:lastModifiedBy>
  <cp:revision>2</cp:revision>
  <cp:lastPrinted>2022-04-26T09:54:00Z</cp:lastPrinted>
  <dcterms:created xsi:type="dcterms:W3CDTF">2022-04-26T20:36:00Z</dcterms:created>
  <dcterms:modified xsi:type="dcterms:W3CDTF">2022-04-26T20:36:00Z</dcterms:modified>
</cp:coreProperties>
</file>